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DB" w:rsidRPr="0076407A" w:rsidRDefault="0076407A">
      <w:pPr>
        <w:rPr>
          <w:b/>
          <w:sz w:val="24"/>
          <w:szCs w:val="24"/>
          <w:u w:val="single"/>
        </w:rPr>
      </w:pPr>
      <w:r w:rsidRPr="0076407A">
        <w:rPr>
          <w:b/>
          <w:sz w:val="24"/>
          <w:szCs w:val="24"/>
          <w:u w:val="single"/>
        </w:rPr>
        <w:t>OPRAVA  KOMUNIKACE  V </w:t>
      </w:r>
      <w:proofErr w:type="gramStart"/>
      <w:r w:rsidRPr="0076407A">
        <w:rPr>
          <w:b/>
          <w:sz w:val="24"/>
          <w:szCs w:val="24"/>
          <w:u w:val="single"/>
        </w:rPr>
        <w:t>HORNÍCH  NERESTCÍCH</w:t>
      </w:r>
      <w:proofErr w:type="gramEnd"/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>NÁKLADY:                   250 614,--</w:t>
      </w: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DOTACE </w:t>
      </w:r>
      <w:proofErr w:type="gramStart"/>
      <w:r>
        <w:rPr>
          <w:sz w:val="24"/>
          <w:szCs w:val="24"/>
        </w:rPr>
        <w:t>JK :                110 000,-</w:t>
      </w:r>
      <w:proofErr w:type="gramEnd"/>
      <w:r>
        <w:rPr>
          <w:sz w:val="24"/>
          <w:szCs w:val="24"/>
        </w:rPr>
        <w:t>-</w:t>
      </w: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 xml:space="preserve">SPOLUÚČAST:             140 614,--   </w:t>
      </w:r>
    </w:p>
    <w:p w:rsidR="0076407A" w:rsidRDefault="0076407A">
      <w:pPr>
        <w:rPr>
          <w:sz w:val="24"/>
          <w:szCs w:val="24"/>
        </w:rPr>
      </w:pPr>
    </w:p>
    <w:p w:rsidR="0076407A" w:rsidRDefault="0076407A">
      <w:pPr>
        <w:rPr>
          <w:sz w:val="24"/>
          <w:szCs w:val="24"/>
        </w:rPr>
      </w:pPr>
      <w:r>
        <w:rPr>
          <w:sz w:val="24"/>
          <w:szCs w:val="24"/>
        </w:rPr>
        <w:t>Dotace byla získána v rámci Programu obnovy venkova 2014.</w:t>
      </w:r>
    </w:p>
    <w:p w:rsidR="0076407A" w:rsidRPr="0076407A" w:rsidRDefault="0076407A">
      <w:pPr>
        <w:rPr>
          <w:sz w:val="24"/>
          <w:szCs w:val="24"/>
        </w:rPr>
      </w:pPr>
    </w:p>
    <w:p w:rsidR="0076407A" w:rsidRPr="0076407A" w:rsidRDefault="0076407A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800100" cy="800100"/>
            <wp:effectExtent l="19050" t="0" r="0" b="0"/>
            <wp:docPr id="1" name="obrázek 1" descr="Nerestce-ZNA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restce-ZNA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lang w:eastAsia="cs-CZ"/>
        </w:rPr>
        <w:drawing>
          <wp:inline distT="0" distB="0" distL="0" distR="0">
            <wp:extent cx="1600200" cy="816102"/>
            <wp:effectExtent l="19050" t="0" r="0" b="0"/>
            <wp:docPr id="4" name="obrázek 4" descr="Nové logo Jihočeského kraje (15.22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é logo Jihočeského kraje (15.22 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07A" w:rsidRPr="0076407A" w:rsidSect="009E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07A"/>
    <w:rsid w:val="0076407A"/>
    <w:rsid w:val="009E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5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2015-02-03T17:54:00Z</dcterms:created>
  <dcterms:modified xsi:type="dcterms:W3CDTF">2015-02-03T18:00:00Z</dcterms:modified>
</cp:coreProperties>
</file>